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597" w:rsidRPr="002219D1" w:rsidRDefault="00EF0597" w:rsidP="002219D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2219D1">
        <w:rPr>
          <w:rFonts w:ascii="Times New Roman" w:hAnsi="Times New Roman" w:cs="Times New Roman"/>
          <w:color w:val="000000"/>
          <w:sz w:val="28"/>
          <w:szCs w:val="28"/>
        </w:rPr>
        <w:t xml:space="preserve">До середины 19 века на обучение чтению смотрели как на вспомогательное средство в овладении родным языком. Согласно «Положению о начальных училищах» в школе учили грамоте (по </w:t>
      </w:r>
      <w:proofErr w:type="spellStart"/>
      <w:r w:rsidRPr="002219D1">
        <w:rPr>
          <w:rFonts w:ascii="Times New Roman" w:hAnsi="Times New Roman" w:cs="Times New Roman"/>
          <w:color w:val="000000"/>
          <w:sz w:val="28"/>
          <w:szCs w:val="28"/>
        </w:rPr>
        <w:t>буквослагательному</w:t>
      </w:r>
      <w:proofErr w:type="spellEnd"/>
      <w:r w:rsidRPr="002219D1">
        <w:rPr>
          <w:rFonts w:ascii="Times New Roman" w:hAnsi="Times New Roman" w:cs="Times New Roman"/>
          <w:color w:val="000000"/>
          <w:sz w:val="28"/>
          <w:szCs w:val="28"/>
        </w:rPr>
        <w:t xml:space="preserve"> методу), механическому чтению и списыванию. К середине 19 века обострилось противоречие между </w:t>
      </w:r>
      <w:proofErr w:type="spellStart"/>
      <w:r w:rsidRPr="002219D1">
        <w:rPr>
          <w:rFonts w:ascii="Times New Roman" w:hAnsi="Times New Roman" w:cs="Times New Roman"/>
          <w:color w:val="000000"/>
          <w:sz w:val="28"/>
          <w:szCs w:val="28"/>
        </w:rPr>
        <w:t>научением</w:t>
      </w:r>
      <w:proofErr w:type="spellEnd"/>
      <w:r w:rsidRPr="002219D1">
        <w:rPr>
          <w:rFonts w:ascii="Times New Roman" w:hAnsi="Times New Roman" w:cs="Times New Roman"/>
          <w:color w:val="000000"/>
          <w:sz w:val="28"/>
          <w:szCs w:val="28"/>
        </w:rPr>
        <w:t xml:space="preserve"> детей механическому озвучиванию текстов и необходимостью понимать прочитанное, т. к. других каналов, кроме устной речи и чтения, для развития ученика не было. Другими словами, встала проблема формирования не механического, а сознательного чтения. Первая попытка ее решения была сделана Ф.И.Буслаевым в статье «О преподавании отечественного языка» (1844 г.): «Отчетливое чтение состоит в ясном уразумении прочитанного». Внимание к чтению актуализировалось ещё и тем, что изучение теоретических знаний по языку вводилось с опорой на текст. </w:t>
      </w:r>
    </w:p>
    <w:p w:rsidR="00EF0597" w:rsidRPr="002219D1" w:rsidRDefault="00EF059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F0597" w:rsidRPr="002219D1" w:rsidRDefault="00EF059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F0597" w:rsidRPr="002219D1" w:rsidRDefault="00EF0597" w:rsidP="002219D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2219D1">
        <w:rPr>
          <w:rFonts w:ascii="Times New Roman" w:hAnsi="Times New Roman" w:cs="Times New Roman"/>
          <w:color w:val="000000"/>
          <w:sz w:val="28"/>
          <w:szCs w:val="28"/>
        </w:rPr>
        <w:t xml:space="preserve">Новый подход в обучении чтению стал складываться в конце 50-х г. 19 века в воскресных школах для взрослых. Чтение было единственным каналом, по которому малограмотным сообщались сведения из разных областей. Поэтому работа объяснительного характера стала обязательной частью урока. </w:t>
      </w:r>
      <w:proofErr w:type="gramStart"/>
      <w:r w:rsidRPr="002219D1">
        <w:rPr>
          <w:rFonts w:ascii="Times New Roman" w:hAnsi="Times New Roman" w:cs="Times New Roman"/>
          <w:color w:val="000000"/>
          <w:sz w:val="28"/>
          <w:szCs w:val="28"/>
        </w:rPr>
        <w:t>Считалось, что каждое слово, прочитанное учащимися, должно быть объяснено (даже такие простые слова как рот,</w:t>
      </w:r>
      <w:proofErr w:type="gramEnd"/>
      <w:r w:rsidRPr="002219D1">
        <w:rPr>
          <w:rFonts w:ascii="Times New Roman" w:hAnsi="Times New Roman" w:cs="Times New Roman"/>
          <w:color w:val="000000"/>
          <w:sz w:val="28"/>
          <w:szCs w:val="28"/>
        </w:rPr>
        <w:t xml:space="preserve"> зубы, язык). Вера в полезность объяснения всех слов была всеобщей. Этот метод был назван объяснительным чтением.</w:t>
      </w:r>
    </w:p>
    <w:p w:rsidR="00EF0597" w:rsidRPr="002219D1" w:rsidRDefault="00EF059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219D1" w:rsidRPr="002219D1" w:rsidRDefault="002219D1" w:rsidP="002219D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219D1" w:rsidRDefault="002219D1" w:rsidP="002219D1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EF0597" w:rsidRPr="002219D1" w:rsidRDefault="00EF0597" w:rsidP="002219D1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2219D1">
        <w:rPr>
          <w:rFonts w:ascii="Times New Roman" w:hAnsi="Times New Roman" w:cs="Times New Roman"/>
          <w:color w:val="000000"/>
          <w:sz w:val="28"/>
          <w:szCs w:val="28"/>
        </w:rPr>
        <w:t xml:space="preserve"> Впервые вопрос о самостоятельном месте чтения поставил К.Д.Ушинский. Он указал на взаимосвязь познавательных, развивающих и воспитательных задач в обучении чтению. Задачи чтения состоят в том, чтобы 1) дать учащимся реальные знания об окружающей действительности и на их основе развить мысль и речь ребенка; 2) помогать овладевать родным языком в его многообразных формах и проявлениях; 3) влиять на нравственность: «то литературное произведение нравственно, которое заставляет дитя полюбить нравственную мысль, выраженную в нем. Кроме того, всякое искреннее наслаждение изящным есть источник нравственного чувства». При этом он отрицал излишнее морализирование, которое может сделать дитя </w:t>
      </w:r>
      <w:proofErr w:type="gramStart"/>
      <w:r w:rsidRPr="002219D1">
        <w:rPr>
          <w:rFonts w:ascii="Times New Roman" w:hAnsi="Times New Roman" w:cs="Times New Roman"/>
          <w:color w:val="000000"/>
          <w:sz w:val="28"/>
          <w:szCs w:val="28"/>
        </w:rPr>
        <w:t>негодяем</w:t>
      </w:r>
      <w:proofErr w:type="gramEnd"/>
      <w:r w:rsidRPr="002219D1">
        <w:rPr>
          <w:rFonts w:ascii="Times New Roman" w:hAnsi="Times New Roman" w:cs="Times New Roman"/>
          <w:color w:val="000000"/>
          <w:sz w:val="28"/>
          <w:szCs w:val="28"/>
        </w:rPr>
        <w:t xml:space="preserve"> из-за бессмысленного повторения нравственных сентенций. </w:t>
      </w:r>
    </w:p>
    <w:p w:rsidR="00EF0597" w:rsidRPr="002219D1" w:rsidRDefault="00EF059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F0597" w:rsidRPr="002219D1" w:rsidRDefault="00EF059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574F7" w:rsidRPr="002219D1" w:rsidRDefault="00EF0597" w:rsidP="002219D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219D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Ушинский первым обосновал, что и как должны читать дети в начальной школе. Его хрестоматия «Детский мир» (1862) строилась на идее концентрации всех предметов вокруг курса родного языка. Она включала произведения устного народного творчества, стихи русских поэтов, прозу русских писателей, научно-познавательные статьи о природе, истории, географии (т. е. художественные и информационные тексты). Разделы книги: первое знакомство с детским миром, из природы, первое знакомство с Родиной, из русской истории, из географии. Ушинский ввел два вида чтения: логическое (уяснение информации, логических выводов) и эстетическое (работа над авторским словом, выяснение авторского настроения, развитие эмоций). В 3-х книгах «Родного слова» (1864) автор реализовал идею двухлетнего курса чтения, предшествовавшего изучению грамматики. Примечательно, что большую часть статей и рассказов в природоведческих отделах своих книг Ушинский написал сам, проявив свой литературный талант. Художественные тексты, отобранные им, стали хрестоматийными и до сих пор остаются такими (А. Пушкин, Ф. Тютчев, М. Лермонтов, И. Крылов и др.). Таким образом, к середине 19 века возникло объяснительное, реальное чтение (в противовес </w:t>
      </w:r>
      <w:proofErr w:type="gramStart"/>
      <w:r w:rsidRPr="002219D1">
        <w:rPr>
          <w:rFonts w:ascii="Times New Roman" w:hAnsi="Times New Roman" w:cs="Times New Roman"/>
          <w:color w:val="000000"/>
          <w:sz w:val="28"/>
          <w:szCs w:val="28"/>
        </w:rPr>
        <w:t>церковному</w:t>
      </w:r>
      <w:proofErr w:type="gramEnd"/>
      <w:r w:rsidRPr="002219D1">
        <w:rPr>
          <w:rFonts w:ascii="Times New Roman" w:hAnsi="Times New Roman" w:cs="Times New Roman"/>
          <w:color w:val="000000"/>
          <w:sz w:val="28"/>
          <w:szCs w:val="28"/>
        </w:rPr>
        <w:t>). Существенную роль в оформлении самостоятельного места чтения сыграл К. Ушинский, который впервые предложил не только содержание начального литературного образования, но и методические рекомендации родителям и наставникам, которые послужили прообразом методики литературного чтения</w:t>
      </w:r>
    </w:p>
    <w:sectPr w:rsidR="00F574F7" w:rsidRPr="002219D1" w:rsidSect="002219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76B47"/>
    <w:multiLevelType w:val="hybridMultilevel"/>
    <w:tmpl w:val="C90AF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D37604"/>
    <w:multiLevelType w:val="hybridMultilevel"/>
    <w:tmpl w:val="B12C8B80"/>
    <w:lvl w:ilvl="0" w:tplc="263AD9B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0597"/>
    <w:rsid w:val="002219D1"/>
    <w:rsid w:val="002236C5"/>
    <w:rsid w:val="00691C6E"/>
    <w:rsid w:val="00862BC6"/>
    <w:rsid w:val="00EF0597"/>
    <w:rsid w:val="00FE6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9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Светик</dc:creator>
  <cp:lastModifiedBy>Светик</cp:lastModifiedBy>
  <cp:revision>2</cp:revision>
  <cp:lastPrinted>2017-11-19T20:07:00Z</cp:lastPrinted>
  <dcterms:created xsi:type="dcterms:W3CDTF">2017-11-17T19:07:00Z</dcterms:created>
  <dcterms:modified xsi:type="dcterms:W3CDTF">2017-11-19T20:08:00Z</dcterms:modified>
</cp:coreProperties>
</file>